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Quantization and Dithering Report</w:t>
      </w:r>
    </w:p>
    <w:p>
      <w:r>
        <w:br w:type="page"/>
      </w:r>
    </w:p>
    <w:p>
      <w:pPr>
        <w:pStyle w:val="Heading1"/>
      </w:pPr>
      <w:r>
        <w:t>File: GS_0001.tif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File: GS_0002.png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File: GS_0003.png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File: SMALL_0003.png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File: SMALL_0005.jpg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File: SMALL_0007.jpg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File: SMALL_0009.jpg</w:t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3891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